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4EDC11" w14:textId="2365F5E2" w:rsidR="001663DE" w:rsidRPr="00C651C3" w:rsidRDefault="001663DE" w:rsidP="001663DE">
      <w:pPr>
        <w:pStyle w:val="3GPPHeader"/>
        <w:spacing w:after="60"/>
        <w:rPr>
          <w:sz w:val="32"/>
          <w:szCs w:val="32"/>
          <w:highlight w:val="yellow"/>
          <w:lang w:val="en-US"/>
        </w:rPr>
      </w:pPr>
      <w:r w:rsidRPr="00C651C3">
        <w:rPr>
          <w:lang w:val="en-US"/>
        </w:rPr>
        <w:t>3GPP TSG-RAN WG2 #109-e</w:t>
      </w:r>
      <w:r w:rsidRPr="00C651C3">
        <w:rPr>
          <w:lang w:val="en-US"/>
        </w:rPr>
        <w:tab/>
      </w:r>
      <w:r w:rsidR="00C651C3" w:rsidRPr="00C651C3">
        <w:rPr>
          <w:sz w:val="32"/>
          <w:szCs w:val="32"/>
          <w:lang w:val="en-US"/>
        </w:rPr>
        <w:t>R2-200123</w:t>
      </w:r>
      <w:r w:rsidR="00C651C3">
        <w:rPr>
          <w:sz w:val="32"/>
          <w:szCs w:val="32"/>
          <w:lang w:val="en-US"/>
        </w:rPr>
        <w:t>6</w:t>
      </w:r>
    </w:p>
    <w:p w14:paraId="665D48A6" w14:textId="066DF55C" w:rsidR="001663DE" w:rsidRPr="00CE0424" w:rsidRDefault="001663DE" w:rsidP="001663DE">
      <w:pPr>
        <w:pStyle w:val="3GPPHeader"/>
      </w:pPr>
      <w:r>
        <w:t>Electronic meeting, 24 February – 6 March</w:t>
      </w:r>
      <w:r w:rsidRPr="00126758">
        <w:t xml:space="preserve"> 20</w:t>
      </w:r>
      <w:r>
        <w:t>20</w:t>
      </w:r>
      <w:r>
        <w:tab/>
      </w:r>
    </w:p>
    <w:p w14:paraId="2891CF1A" w14:textId="31BBB438" w:rsidR="00E90E49" w:rsidRPr="00C651C3" w:rsidRDefault="00E90E49" w:rsidP="00311702">
      <w:pPr>
        <w:pStyle w:val="3GPPHeader"/>
        <w:rPr>
          <w:sz w:val="22"/>
          <w:szCs w:val="22"/>
          <w:lang w:val="en-US"/>
        </w:rPr>
      </w:pPr>
      <w:r w:rsidRPr="00C651C3">
        <w:rPr>
          <w:sz w:val="22"/>
          <w:szCs w:val="22"/>
          <w:lang w:val="en-US"/>
        </w:rPr>
        <w:t>Agenda Item:</w:t>
      </w:r>
      <w:r w:rsidRPr="00C651C3">
        <w:rPr>
          <w:sz w:val="22"/>
          <w:szCs w:val="22"/>
          <w:lang w:val="en-US"/>
        </w:rPr>
        <w:tab/>
      </w:r>
      <w:r w:rsidR="006148F1" w:rsidRPr="00C651C3">
        <w:rPr>
          <w:sz w:val="22"/>
          <w:szCs w:val="22"/>
          <w:lang w:val="en-US"/>
        </w:rPr>
        <w:t>6.8.2.4</w:t>
      </w:r>
    </w:p>
    <w:p w14:paraId="7CC2E937"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5C79DBD7" w14:textId="77777777" w:rsidR="00E90E49" w:rsidRPr="00CE0424" w:rsidRDefault="003D3C45" w:rsidP="00311702">
      <w:pPr>
        <w:pStyle w:val="3GPPHeader"/>
        <w:rPr>
          <w:sz w:val="22"/>
          <w:szCs w:val="22"/>
        </w:rPr>
      </w:pPr>
      <w:r>
        <w:rPr>
          <w:sz w:val="22"/>
          <w:szCs w:val="22"/>
        </w:rPr>
        <w:t>Title:</w:t>
      </w:r>
      <w:r w:rsidR="00E90E49" w:rsidRPr="00CE0424">
        <w:rPr>
          <w:sz w:val="22"/>
          <w:szCs w:val="22"/>
        </w:rPr>
        <w:tab/>
      </w:r>
      <w:r w:rsidR="009B69A9">
        <w:rPr>
          <w:sz w:val="22"/>
          <w:szCs w:val="22"/>
        </w:rPr>
        <w:t>Segmentation info in gNB</w:t>
      </w:r>
    </w:p>
    <w:p w14:paraId="49F3A07F" w14:textId="77777777" w:rsidR="00E90E49" w:rsidRDefault="00E90E49" w:rsidP="00D546FF">
      <w:pPr>
        <w:pStyle w:val="3GPPHeader"/>
        <w:rPr>
          <w:sz w:val="22"/>
          <w:szCs w:val="22"/>
        </w:rPr>
      </w:pPr>
      <w:r w:rsidRPr="00CE0424">
        <w:rPr>
          <w:sz w:val="22"/>
          <w:szCs w:val="22"/>
        </w:rPr>
        <w:t>Document for:</w:t>
      </w:r>
      <w:r w:rsidRPr="00CE0424">
        <w:rPr>
          <w:sz w:val="22"/>
          <w:szCs w:val="22"/>
        </w:rPr>
        <w:tab/>
      </w:r>
      <w:r w:rsidRPr="00CF1630">
        <w:rPr>
          <w:sz w:val="22"/>
          <w:szCs w:val="22"/>
        </w:rPr>
        <w:t>Discussion, Decision</w:t>
      </w:r>
    </w:p>
    <w:p w14:paraId="2260F65D" w14:textId="77777777" w:rsidR="00C24345" w:rsidRDefault="00E90E49" w:rsidP="00A2052C">
      <w:pPr>
        <w:pStyle w:val="Heading1"/>
      </w:pPr>
      <w:r w:rsidRPr="00CE0424">
        <w:t>Introduction</w:t>
      </w:r>
    </w:p>
    <w:p w14:paraId="7CD81989" w14:textId="294EC4E2" w:rsidR="00876268" w:rsidRDefault="00876268" w:rsidP="00876268">
      <w:r>
        <w:t>LMF receives large satellite correction information from other sources such as RTK server. The LMF segments the data as per the gNB L1 size limit to broadcast the SIBs. For some of the</w:t>
      </w:r>
      <w:r w:rsidR="00643C7B">
        <w:t xml:space="preserve"> large</w:t>
      </w:r>
      <w:r>
        <w:t xml:space="preserve"> corrections</w:t>
      </w:r>
      <w:r w:rsidR="00643C7B">
        <w:t xml:space="preserve"> data</w:t>
      </w:r>
      <w:r>
        <w:t>, this may result in several segments.</w:t>
      </w:r>
    </w:p>
    <w:p w14:paraId="09588F1D" w14:textId="77777777" w:rsidR="00876268" w:rsidRPr="00876268" w:rsidRDefault="00876268" w:rsidP="00876268">
      <w:r>
        <w:t>The segment information is however not known to base station. This may cause few issues. We highlight those in this paper.</w:t>
      </w:r>
    </w:p>
    <w:p w14:paraId="25770635" w14:textId="77777777" w:rsidR="00A2052C" w:rsidRPr="00A2052C" w:rsidRDefault="00A2052C" w:rsidP="00A2052C"/>
    <w:p w14:paraId="6235DB58" w14:textId="77777777" w:rsidR="004000E8" w:rsidRPr="00CE0424" w:rsidRDefault="004000E8" w:rsidP="00CE0424">
      <w:pPr>
        <w:pStyle w:val="Heading1"/>
      </w:pPr>
      <w:bookmarkStart w:id="0" w:name="_Ref178064866"/>
      <w:r w:rsidRPr="00CE0424">
        <w:t>Discussion</w:t>
      </w:r>
      <w:bookmarkEnd w:id="0"/>
    </w:p>
    <w:p w14:paraId="472CB2BC" w14:textId="77777777" w:rsidR="00876268" w:rsidRDefault="00876268" w:rsidP="009B69A9">
      <w:pPr>
        <w:pStyle w:val="NormalWeb"/>
        <w:spacing w:before="0" w:beforeAutospacing="0" w:after="0" w:afterAutospacing="0"/>
        <w:rPr>
          <w:rFonts w:ascii="&amp;quot" w:hAnsi="&amp;quot"/>
          <w:color w:val="172B4D"/>
          <w:sz w:val="21"/>
          <w:szCs w:val="21"/>
          <w:lang w:val="en-US"/>
        </w:rPr>
      </w:pPr>
      <w:bookmarkStart w:id="1" w:name="_Ref190406817"/>
      <w:bookmarkStart w:id="2" w:name="_Toc226862296"/>
      <w:bookmarkStart w:id="3" w:name="_Toc347823621"/>
      <w:bookmarkStart w:id="4" w:name="_Toc347824073"/>
      <w:bookmarkStart w:id="5" w:name="_Toc347824246"/>
    </w:p>
    <w:p w14:paraId="2B800751" w14:textId="23D3D9FB" w:rsidR="000428CF" w:rsidRDefault="000428CF" w:rsidP="000428CF">
      <w:pPr>
        <w:rPr>
          <w:rFonts w:cs="Arial"/>
        </w:rPr>
      </w:pPr>
      <w:r>
        <w:rPr>
          <w:rFonts w:cs="Arial"/>
        </w:rPr>
        <w:t xml:space="preserve">For on demand connected mode, UE may request posSIBs. In the case of pseudo segmentation, each segment is decodable, thus if UE happens to know the segment number already, it may request so using the segment number. This will then prompt the gNB to provide the right segment, without that gNB </w:t>
      </w:r>
      <w:proofErr w:type="gramStart"/>
      <w:r>
        <w:rPr>
          <w:rFonts w:cs="Arial"/>
        </w:rPr>
        <w:t>has to</w:t>
      </w:r>
      <w:proofErr w:type="gramEnd"/>
      <w:r>
        <w:rPr>
          <w:rFonts w:cs="Arial"/>
        </w:rPr>
        <w:t xml:space="preserve"> provide all the segments. When the segmented assistance data is received from LMF to gNB in </w:t>
      </w:r>
      <w:proofErr w:type="spellStart"/>
      <w:r>
        <w:rPr>
          <w:rFonts w:cs="Arial"/>
        </w:rPr>
        <w:t>NRPPa</w:t>
      </w:r>
      <w:proofErr w:type="spellEnd"/>
      <w:r>
        <w:rPr>
          <w:rFonts w:cs="Arial"/>
        </w:rPr>
        <w:t xml:space="preserve">, </w:t>
      </w:r>
      <w:r w:rsidR="0093302D">
        <w:rPr>
          <w:rFonts w:cs="Arial"/>
        </w:rPr>
        <w:t xml:space="preserve">if the </w:t>
      </w:r>
      <w:r>
        <w:rPr>
          <w:rFonts w:cs="Arial"/>
        </w:rPr>
        <w:t>segment number</w:t>
      </w:r>
      <w:r w:rsidR="0093302D">
        <w:rPr>
          <w:rFonts w:cs="Arial"/>
        </w:rPr>
        <w:t xml:space="preserve"> is included</w:t>
      </w:r>
      <w:r>
        <w:rPr>
          <w:rFonts w:cs="Arial"/>
        </w:rPr>
        <w:t xml:space="preserve">, gNB </w:t>
      </w:r>
      <w:r w:rsidR="0093302D">
        <w:rPr>
          <w:rFonts w:cs="Arial"/>
        </w:rPr>
        <w:t>can make use of that and save radio resources</w:t>
      </w:r>
      <w:r>
        <w:rPr>
          <w:rFonts w:cs="Arial"/>
        </w:rPr>
        <w:t xml:space="preserve">. </w:t>
      </w:r>
      <w:r w:rsidR="005F34E2">
        <w:rPr>
          <w:rFonts w:cs="Arial"/>
        </w:rPr>
        <w:t xml:space="preserve">The RTK AD may compromise of several </w:t>
      </w:r>
      <w:r w:rsidR="009C1DE8">
        <w:rPr>
          <w:rFonts w:cs="Arial"/>
        </w:rPr>
        <w:t>satellites’</w:t>
      </w:r>
      <w:r w:rsidR="005F34E2">
        <w:rPr>
          <w:rFonts w:cs="Arial"/>
        </w:rPr>
        <w:t xml:space="preserve"> c</w:t>
      </w:r>
      <w:bookmarkStart w:id="6" w:name="_GoBack"/>
      <w:bookmarkEnd w:id="6"/>
      <w:r w:rsidR="005F34E2">
        <w:rPr>
          <w:rFonts w:cs="Arial"/>
        </w:rPr>
        <w:t xml:space="preserve">orrection, whereas typically UE is interested in 3 satellites for the </w:t>
      </w:r>
      <w:r w:rsidR="005F34E2" w:rsidRPr="005F34E2">
        <w:rPr>
          <w:rFonts w:cs="Arial"/>
        </w:rPr>
        <w:t>multilateration</w:t>
      </w:r>
      <w:r w:rsidR="005F34E2">
        <w:rPr>
          <w:rFonts w:cs="Arial"/>
        </w:rPr>
        <w:t xml:space="preserve">. The correction for these satellites may be just in one segment.  </w:t>
      </w:r>
    </w:p>
    <w:p w14:paraId="69A581F8" w14:textId="77777777" w:rsidR="000428CF" w:rsidRDefault="000428CF" w:rsidP="000428CF">
      <w:pPr>
        <w:rPr>
          <w:rFonts w:cs="Arial"/>
        </w:rPr>
      </w:pPr>
    </w:p>
    <w:p w14:paraId="4E07FF73" w14:textId="3B5F3CCD" w:rsidR="000428CF" w:rsidRPr="0093302D" w:rsidRDefault="000428CF" w:rsidP="00AB244A">
      <w:pPr>
        <w:pStyle w:val="Observation"/>
        <w:rPr>
          <w:rFonts w:cs="Arial"/>
        </w:rPr>
      </w:pPr>
      <w:bookmarkStart w:id="7" w:name="_Toc32258127"/>
      <w:bookmarkStart w:id="8" w:name="_Toc32338082"/>
      <w:r>
        <w:t>For on demand connected mode procedure, if segment number is known to gNB, it will save radio resource as UE can request with which segment number is needed and gNB thus provides only that segment number instead of all the segments.</w:t>
      </w:r>
      <w:bookmarkEnd w:id="7"/>
      <w:bookmarkEnd w:id="8"/>
    </w:p>
    <w:p w14:paraId="23DFB3E6" w14:textId="77777777" w:rsidR="000428CF" w:rsidRPr="009B69A9" w:rsidRDefault="000428CF" w:rsidP="000428CF">
      <w:pPr>
        <w:pStyle w:val="Proposal"/>
        <w:rPr>
          <w:rFonts w:cstheme="minorBidi"/>
        </w:rPr>
      </w:pPr>
      <w:bookmarkStart w:id="9" w:name="_Toc24041971"/>
      <w:bookmarkStart w:id="10" w:name="_Toc32258130"/>
      <w:bookmarkStart w:id="11" w:name="_Toc32338085"/>
      <w:r>
        <w:t xml:space="preserve">Segment number is added in </w:t>
      </w:r>
      <w:proofErr w:type="spellStart"/>
      <w:r>
        <w:t>NRPPa</w:t>
      </w:r>
      <w:proofErr w:type="spellEnd"/>
      <w:r>
        <w:t xml:space="preserve"> meta data.</w:t>
      </w:r>
      <w:bookmarkEnd w:id="9"/>
      <w:bookmarkEnd w:id="10"/>
      <w:bookmarkEnd w:id="11"/>
    </w:p>
    <w:p w14:paraId="5F8B78A2" w14:textId="77777777" w:rsidR="000428CF" w:rsidRPr="000428CF" w:rsidRDefault="000428CF" w:rsidP="009B69A9">
      <w:pPr>
        <w:pStyle w:val="NormalWeb"/>
        <w:spacing w:before="0" w:beforeAutospacing="0" w:after="0" w:afterAutospacing="0"/>
        <w:rPr>
          <w:rFonts w:ascii="Arial" w:hAnsi="Arial" w:cs="Arial"/>
          <w:sz w:val="20"/>
          <w:szCs w:val="20"/>
          <w:lang w:val="en-GB"/>
        </w:rPr>
      </w:pPr>
    </w:p>
    <w:p w14:paraId="7EA56E29" w14:textId="77777777" w:rsidR="000428CF" w:rsidRDefault="000428CF" w:rsidP="009B69A9">
      <w:pPr>
        <w:pStyle w:val="NormalWeb"/>
        <w:spacing w:before="0" w:beforeAutospacing="0" w:after="0" w:afterAutospacing="0"/>
        <w:rPr>
          <w:rFonts w:ascii="Arial" w:hAnsi="Arial" w:cs="Arial"/>
          <w:sz w:val="20"/>
          <w:szCs w:val="20"/>
          <w:lang w:val="en-US"/>
        </w:rPr>
      </w:pPr>
    </w:p>
    <w:p w14:paraId="19FAFDCE" w14:textId="58053F37" w:rsidR="008F79F2" w:rsidRDefault="008F79F2" w:rsidP="009B69A9">
      <w:pPr>
        <w:pStyle w:val="NormalWeb"/>
        <w:spacing w:before="0" w:beforeAutospacing="0" w:after="0" w:afterAutospacing="0"/>
        <w:rPr>
          <w:rFonts w:ascii="Arial" w:hAnsi="Arial" w:cs="Arial"/>
          <w:sz w:val="20"/>
          <w:szCs w:val="20"/>
          <w:lang w:val="en-US"/>
        </w:rPr>
      </w:pPr>
      <w:r>
        <w:rPr>
          <w:rFonts w:ascii="Arial" w:hAnsi="Arial" w:cs="Arial"/>
          <w:sz w:val="20"/>
          <w:szCs w:val="20"/>
          <w:lang w:val="en-US"/>
        </w:rPr>
        <w:t>The segment number is not part of metadata. Thus, gNB may not guarantee in sequence delivery of the AD.</w:t>
      </w:r>
    </w:p>
    <w:p w14:paraId="79405437" w14:textId="0FAEC6C0" w:rsidR="008F79F2" w:rsidRDefault="009B69A9" w:rsidP="008F79F2">
      <w:pPr>
        <w:pStyle w:val="NormalWeb"/>
        <w:spacing w:before="0" w:beforeAutospacing="0" w:after="0" w:afterAutospacing="0"/>
        <w:rPr>
          <w:rFonts w:ascii="Arial" w:hAnsi="Arial" w:cs="Arial"/>
          <w:sz w:val="20"/>
          <w:szCs w:val="20"/>
          <w:lang w:val="en-US"/>
        </w:rPr>
      </w:pPr>
      <w:r w:rsidRPr="008F79F2">
        <w:rPr>
          <w:rFonts w:ascii="Arial" w:hAnsi="Arial" w:cs="Arial"/>
          <w:sz w:val="20"/>
          <w:szCs w:val="20"/>
          <w:lang w:val="en-US"/>
        </w:rPr>
        <w:t>In order to provide in sequence delivery of the AD</w:t>
      </w:r>
      <w:r w:rsidR="008F79F2">
        <w:rPr>
          <w:rFonts w:ascii="Arial" w:hAnsi="Arial" w:cs="Arial"/>
          <w:sz w:val="20"/>
          <w:szCs w:val="20"/>
          <w:lang w:val="en-US"/>
        </w:rPr>
        <w:t xml:space="preserve"> via </w:t>
      </w:r>
      <w:r w:rsidRPr="008F79F2">
        <w:rPr>
          <w:rFonts w:ascii="Arial" w:hAnsi="Arial" w:cs="Arial"/>
          <w:sz w:val="20"/>
          <w:szCs w:val="20"/>
          <w:lang w:val="en-US"/>
        </w:rPr>
        <w:t>the SI broadcast;</w:t>
      </w:r>
      <w:r w:rsidR="008F79F2">
        <w:rPr>
          <w:rFonts w:ascii="Arial" w:hAnsi="Arial" w:cs="Arial"/>
          <w:sz w:val="20"/>
          <w:szCs w:val="20"/>
          <w:lang w:val="en-US"/>
        </w:rPr>
        <w:t xml:space="preserve"> </w:t>
      </w:r>
      <w:r w:rsidRPr="008F79F2">
        <w:rPr>
          <w:rFonts w:ascii="Arial" w:hAnsi="Arial" w:cs="Arial"/>
          <w:sz w:val="20"/>
          <w:szCs w:val="20"/>
          <w:lang w:val="en-US"/>
        </w:rPr>
        <w:t xml:space="preserve">the segment Number </w:t>
      </w:r>
      <w:r w:rsidR="008F79F2">
        <w:rPr>
          <w:rFonts w:ascii="Arial" w:hAnsi="Arial" w:cs="Arial"/>
          <w:sz w:val="20"/>
          <w:szCs w:val="20"/>
          <w:lang w:val="en-US"/>
        </w:rPr>
        <w:t>is needed. Considering; if</w:t>
      </w:r>
      <w:r w:rsidRPr="008F79F2">
        <w:rPr>
          <w:rFonts w:ascii="Arial" w:hAnsi="Arial" w:cs="Arial"/>
          <w:sz w:val="20"/>
          <w:szCs w:val="20"/>
          <w:lang w:val="en-US"/>
        </w:rPr>
        <w:t xml:space="preserve"> there are 5 segments; and </w:t>
      </w:r>
      <w:r w:rsidR="000428CF">
        <w:rPr>
          <w:rFonts w:ascii="Arial" w:hAnsi="Arial" w:cs="Arial"/>
          <w:sz w:val="20"/>
          <w:szCs w:val="20"/>
          <w:lang w:val="en-US"/>
        </w:rPr>
        <w:t>it is up to</w:t>
      </w:r>
      <w:r w:rsidRPr="008F79F2">
        <w:rPr>
          <w:rFonts w:ascii="Arial" w:hAnsi="Arial" w:cs="Arial"/>
          <w:sz w:val="20"/>
          <w:szCs w:val="20"/>
          <w:lang w:val="en-US"/>
        </w:rPr>
        <w:t xml:space="preserve"> LMF </w:t>
      </w:r>
      <w:r w:rsidR="000428CF">
        <w:rPr>
          <w:rFonts w:ascii="Arial" w:hAnsi="Arial" w:cs="Arial"/>
          <w:sz w:val="20"/>
          <w:szCs w:val="20"/>
          <w:lang w:val="en-US"/>
        </w:rPr>
        <w:t xml:space="preserve">on how to </w:t>
      </w:r>
      <w:r w:rsidRPr="008F79F2">
        <w:rPr>
          <w:rFonts w:ascii="Arial" w:hAnsi="Arial" w:cs="Arial"/>
          <w:sz w:val="20"/>
          <w:szCs w:val="20"/>
          <w:lang w:val="en-US"/>
        </w:rPr>
        <w:t>insert them</w:t>
      </w:r>
      <w:r w:rsidR="000428CF">
        <w:rPr>
          <w:rFonts w:ascii="Arial" w:hAnsi="Arial" w:cs="Arial"/>
          <w:sz w:val="20"/>
          <w:szCs w:val="20"/>
          <w:lang w:val="en-US"/>
        </w:rPr>
        <w:t xml:space="preserve">; it may do in some random </w:t>
      </w:r>
      <w:r w:rsidR="008F79F2">
        <w:rPr>
          <w:rFonts w:ascii="Arial" w:hAnsi="Arial" w:cs="Arial"/>
          <w:sz w:val="20"/>
          <w:szCs w:val="20"/>
          <w:lang w:val="en-US"/>
        </w:rPr>
        <w:t xml:space="preserve">order 5,3,2,4,1 or even when LMF inserts in correct order, there is no guarantee of in sequence delivery via </w:t>
      </w:r>
      <w:proofErr w:type="spellStart"/>
      <w:r w:rsidR="008F79F2">
        <w:rPr>
          <w:rFonts w:ascii="Arial" w:hAnsi="Arial" w:cs="Arial"/>
          <w:sz w:val="20"/>
          <w:szCs w:val="20"/>
          <w:lang w:val="en-US"/>
        </w:rPr>
        <w:t>NRPPa</w:t>
      </w:r>
      <w:proofErr w:type="spellEnd"/>
      <w:r w:rsidR="000428CF">
        <w:rPr>
          <w:rFonts w:ascii="Arial" w:hAnsi="Arial" w:cs="Arial"/>
          <w:sz w:val="20"/>
          <w:szCs w:val="20"/>
          <w:lang w:val="en-US"/>
        </w:rPr>
        <w:t xml:space="preserve">. </w:t>
      </w:r>
      <w:r w:rsidRPr="008F79F2">
        <w:rPr>
          <w:rFonts w:ascii="Arial" w:hAnsi="Arial" w:cs="Arial"/>
          <w:sz w:val="20"/>
          <w:szCs w:val="20"/>
          <w:lang w:val="en-US"/>
        </w:rPr>
        <w:t xml:space="preserve"> </w:t>
      </w:r>
    </w:p>
    <w:p w14:paraId="0BFB6E5F" w14:textId="4CDB769E" w:rsidR="009B69A9" w:rsidRPr="008F79F2" w:rsidRDefault="008F79F2" w:rsidP="008F79F2">
      <w:pPr>
        <w:pStyle w:val="NormalWeb"/>
        <w:spacing w:before="0" w:beforeAutospacing="0" w:after="0" w:afterAutospacing="0"/>
        <w:rPr>
          <w:rFonts w:ascii="Arial" w:hAnsi="Arial" w:cs="Arial"/>
          <w:sz w:val="20"/>
          <w:szCs w:val="20"/>
          <w:lang w:val="en-US"/>
        </w:rPr>
      </w:pPr>
      <w:r>
        <w:rPr>
          <w:rFonts w:ascii="Arial" w:hAnsi="Arial" w:cs="Arial"/>
          <w:sz w:val="20"/>
          <w:szCs w:val="20"/>
          <w:lang w:val="en-US"/>
        </w:rPr>
        <w:t xml:space="preserve">Without the segment number info </w:t>
      </w:r>
      <w:r w:rsidR="009B69A9" w:rsidRPr="008F79F2">
        <w:rPr>
          <w:rFonts w:ascii="Arial" w:hAnsi="Arial" w:cs="Arial"/>
          <w:sz w:val="20"/>
          <w:szCs w:val="20"/>
          <w:lang w:val="en-US"/>
        </w:rPr>
        <w:t xml:space="preserve">gNB will broadcast </w:t>
      </w:r>
      <w:r>
        <w:rPr>
          <w:rFonts w:ascii="Arial" w:hAnsi="Arial" w:cs="Arial"/>
          <w:sz w:val="20"/>
          <w:szCs w:val="20"/>
          <w:lang w:val="en-US"/>
        </w:rPr>
        <w:t>the</w:t>
      </w:r>
      <w:r w:rsidR="009B69A9" w:rsidRPr="008F79F2">
        <w:rPr>
          <w:rFonts w:ascii="Arial" w:hAnsi="Arial" w:cs="Arial"/>
          <w:sz w:val="20"/>
          <w:szCs w:val="20"/>
          <w:lang w:val="en-US"/>
        </w:rPr>
        <w:t xml:space="preserve"> SI </w:t>
      </w:r>
      <w:r>
        <w:rPr>
          <w:rFonts w:ascii="Arial" w:hAnsi="Arial" w:cs="Arial"/>
          <w:sz w:val="20"/>
          <w:szCs w:val="20"/>
          <w:lang w:val="en-US"/>
        </w:rPr>
        <w:t>in the order it received the OS from LMF.</w:t>
      </w:r>
      <w:r w:rsidR="009B69A9" w:rsidRPr="008F79F2">
        <w:rPr>
          <w:rFonts w:ascii="Arial" w:hAnsi="Arial" w:cs="Arial"/>
          <w:sz w:val="20"/>
          <w:szCs w:val="20"/>
          <w:lang w:val="en-US"/>
        </w:rPr>
        <w:t xml:space="preserve"> </w:t>
      </w:r>
      <w:r w:rsidRPr="008F79F2">
        <w:rPr>
          <w:rFonts w:ascii="Arial" w:hAnsi="Arial" w:cs="Arial"/>
          <w:sz w:val="20"/>
          <w:szCs w:val="20"/>
          <w:lang w:val="en-US"/>
        </w:rPr>
        <w:t>However,</w:t>
      </w:r>
      <w:r w:rsidR="009B69A9" w:rsidRPr="008F79F2">
        <w:rPr>
          <w:rFonts w:ascii="Arial" w:hAnsi="Arial" w:cs="Arial"/>
          <w:sz w:val="20"/>
          <w:szCs w:val="20"/>
          <w:lang w:val="en-US"/>
        </w:rPr>
        <w:t xml:space="preserve"> if gNB knows the </w:t>
      </w:r>
      <w:r w:rsidRPr="008F79F2">
        <w:rPr>
          <w:rFonts w:ascii="Arial" w:hAnsi="Arial" w:cs="Arial"/>
          <w:sz w:val="20"/>
          <w:szCs w:val="20"/>
          <w:lang w:val="en-US"/>
        </w:rPr>
        <w:t>segment</w:t>
      </w:r>
      <w:r w:rsidR="009B69A9" w:rsidRPr="008F79F2">
        <w:rPr>
          <w:rFonts w:ascii="Arial" w:hAnsi="Arial" w:cs="Arial"/>
          <w:sz w:val="20"/>
          <w:szCs w:val="20"/>
          <w:lang w:val="en-US"/>
        </w:rPr>
        <w:t xml:space="preserve"> Number it can schedule sequentially;</w:t>
      </w:r>
      <w:r w:rsidR="000428CF">
        <w:rPr>
          <w:rFonts w:ascii="Arial" w:hAnsi="Arial" w:cs="Arial"/>
          <w:sz w:val="20"/>
          <w:szCs w:val="20"/>
          <w:lang w:val="en-US"/>
        </w:rPr>
        <w:t xml:space="preserve"> i.e</w:t>
      </w:r>
      <w:r w:rsidR="009B69A9" w:rsidRPr="008F79F2">
        <w:rPr>
          <w:rFonts w:ascii="Arial" w:hAnsi="Arial" w:cs="Arial"/>
          <w:sz w:val="20"/>
          <w:szCs w:val="20"/>
          <w:lang w:val="en-US"/>
        </w:rPr>
        <w:t xml:space="preserve"> in the SI it will </w:t>
      </w:r>
      <w:r>
        <w:rPr>
          <w:rFonts w:ascii="Arial" w:hAnsi="Arial" w:cs="Arial"/>
          <w:sz w:val="20"/>
          <w:szCs w:val="20"/>
          <w:lang w:val="en-US"/>
        </w:rPr>
        <w:t xml:space="preserve">schedule </w:t>
      </w:r>
      <w:r w:rsidR="009B69A9" w:rsidRPr="008F79F2">
        <w:rPr>
          <w:rFonts w:ascii="Arial" w:hAnsi="Arial" w:cs="Arial"/>
          <w:sz w:val="20"/>
          <w:szCs w:val="20"/>
          <w:lang w:val="en-US"/>
        </w:rPr>
        <w:t xml:space="preserve">segment </w:t>
      </w:r>
      <w:r>
        <w:rPr>
          <w:rFonts w:ascii="Arial" w:hAnsi="Arial" w:cs="Arial"/>
          <w:sz w:val="20"/>
          <w:szCs w:val="20"/>
          <w:lang w:val="en-US"/>
        </w:rPr>
        <w:t>n</w:t>
      </w:r>
      <w:r w:rsidR="009B69A9" w:rsidRPr="008F79F2">
        <w:rPr>
          <w:rFonts w:ascii="Arial" w:hAnsi="Arial" w:cs="Arial"/>
          <w:sz w:val="20"/>
          <w:szCs w:val="20"/>
          <w:lang w:val="en-US"/>
        </w:rPr>
        <w:t>umber 1, then 2, 3 and so on</w:t>
      </w:r>
      <w:r>
        <w:rPr>
          <w:rFonts w:ascii="Arial" w:hAnsi="Arial" w:cs="Arial"/>
          <w:sz w:val="20"/>
          <w:szCs w:val="20"/>
          <w:lang w:val="en-US"/>
        </w:rPr>
        <w:t>. This will simplify UE to process</w:t>
      </w:r>
      <w:r w:rsidR="000428CF">
        <w:rPr>
          <w:rFonts w:ascii="Arial" w:hAnsi="Arial" w:cs="Arial"/>
          <w:sz w:val="20"/>
          <w:szCs w:val="20"/>
          <w:lang w:val="en-US"/>
        </w:rPr>
        <w:t>/assemble</w:t>
      </w:r>
      <w:r>
        <w:rPr>
          <w:rFonts w:ascii="Arial" w:hAnsi="Arial" w:cs="Arial"/>
          <w:sz w:val="20"/>
          <w:szCs w:val="20"/>
          <w:lang w:val="en-US"/>
        </w:rPr>
        <w:t xml:space="preserve"> the segments.</w:t>
      </w:r>
    </w:p>
    <w:p w14:paraId="0CECD9E8" w14:textId="77777777" w:rsidR="009B69A9" w:rsidRDefault="009B69A9" w:rsidP="009B69A9">
      <w:pPr>
        <w:rPr>
          <w:rFonts w:cs="Arial"/>
          <w:lang w:val="en-US"/>
        </w:rPr>
      </w:pPr>
    </w:p>
    <w:p w14:paraId="708B1CA7" w14:textId="2E7814F7" w:rsidR="00876268" w:rsidRPr="008F79F2" w:rsidRDefault="00F079C4" w:rsidP="00B830DF">
      <w:pPr>
        <w:pStyle w:val="Observation"/>
        <w:rPr>
          <w:rFonts w:cs="Arial"/>
        </w:rPr>
      </w:pPr>
      <w:bookmarkStart w:id="12" w:name="_Toc32258125"/>
      <w:bookmarkStart w:id="13" w:name="_Toc32338083"/>
      <w:r>
        <w:t>In order to provide in sequence delivery of AD via SI scheduling, it is needed for the base station to be aware of segment number.</w:t>
      </w:r>
      <w:bookmarkEnd w:id="12"/>
      <w:bookmarkEnd w:id="13"/>
    </w:p>
    <w:p w14:paraId="23D73652" w14:textId="77777777" w:rsidR="00876268" w:rsidRPr="00876268" w:rsidRDefault="00876268" w:rsidP="00876268">
      <w:pPr>
        <w:pStyle w:val="Observation"/>
        <w:rPr>
          <w:rFonts w:cs="Arial"/>
        </w:rPr>
      </w:pPr>
      <w:bookmarkStart w:id="14" w:name="_Toc32258126"/>
      <w:bookmarkStart w:id="15" w:name="_Toc32338084"/>
      <w:r>
        <w:t>For SI scheduling, it would benefit if UE receives the segments in an order. It would simplify arranging the segment numbers and processing in UE.</w:t>
      </w:r>
      <w:bookmarkEnd w:id="14"/>
      <w:bookmarkEnd w:id="15"/>
    </w:p>
    <w:p w14:paraId="6E36B9A9" w14:textId="77777777" w:rsidR="009B69A9" w:rsidRDefault="009B69A9" w:rsidP="009B69A9">
      <w:pPr>
        <w:pStyle w:val="Proposal"/>
        <w:numPr>
          <w:ilvl w:val="0"/>
          <w:numId w:val="0"/>
        </w:numPr>
        <w:ind w:left="1701"/>
      </w:pPr>
    </w:p>
    <w:p w14:paraId="25067ED1" w14:textId="77777777" w:rsidR="00C01F33" w:rsidRPr="00CE0424" w:rsidRDefault="00C01F33" w:rsidP="00CE0424">
      <w:pPr>
        <w:pStyle w:val="Heading1"/>
      </w:pPr>
      <w:bookmarkStart w:id="16" w:name="_Hlk32522673"/>
      <w:bookmarkEnd w:id="1"/>
      <w:bookmarkEnd w:id="2"/>
      <w:bookmarkEnd w:id="3"/>
      <w:bookmarkEnd w:id="4"/>
      <w:bookmarkEnd w:id="5"/>
      <w:r w:rsidRPr="00CE0424">
        <w:lastRenderedPageBreak/>
        <w:t>Conclusion</w:t>
      </w:r>
    </w:p>
    <w:p w14:paraId="5BE0048B" w14:textId="77777777" w:rsidR="000428CF" w:rsidRDefault="008E065E" w:rsidP="008E065E">
      <w:pPr>
        <w:pStyle w:val="BodyText"/>
        <w:rPr>
          <w:noProof/>
        </w:rPr>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9B69A9">
        <w:t>2</w:t>
      </w:r>
      <w:r w:rsidRPr="00CE0424">
        <w:rPr>
          <w:highlight w:val="cyan"/>
        </w:rPr>
        <w:fldChar w:fldCharType="end"/>
      </w:r>
      <w:r w:rsidRPr="00CE0424">
        <w:t xml:space="preserve"> we </w:t>
      </w:r>
      <w:r>
        <w:t>made the following observations</w:t>
      </w:r>
      <w:r w:rsidRPr="00CE0424">
        <w:t>:</w:t>
      </w:r>
      <w:r>
        <w:rPr>
          <w:b/>
          <w:bCs/>
        </w:rPr>
        <w:fldChar w:fldCharType="begin"/>
      </w:r>
      <w:r>
        <w:rPr>
          <w:b/>
          <w:bCs/>
        </w:rPr>
        <w:instrText xml:space="preserve"> TOC \f \n \t "Observation;1" </w:instrText>
      </w:r>
      <w:r>
        <w:rPr>
          <w:b/>
          <w:bCs/>
        </w:rPr>
        <w:fldChar w:fldCharType="separate"/>
      </w:r>
    </w:p>
    <w:p w14:paraId="3C1B2B8D" w14:textId="77777777" w:rsidR="000428CF" w:rsidRPr="000428CF" w:rsidRDefault="000428CF">
      <w:pPr>
        <w:pStyle w:val="TOC1"/>
        <w:rPr>
          <w:rFonts w:asciiTheme="minorHAnsi" w:eastAsiaTheme="minorEastAsia" w:hAnsiTheme="minorHAnsi" w:cstheme="minorBidi"/>
          <w:b w:val="0"/>
          <w:sz w:val="22"/>
          <w:lang w:eastAsia="sv-SE"/>
        </w:rPr>
      </w:pPr>
      <w:r w:rsidRPr="00067B72">
        <w:rPr>
          <w:rFonts w:cs="Arial"/>
        </w:rPr>
        <w:t>Observation 1</w:t>
      </w:r>
      <w:r w:rsidRPr="000428CF">
        <w:rPr>
          <w:rFonts w:asciiTheme="minorHAnsi" w:eastAsiaTheme="minorEastAsia" w:hAnsiTheme="minorHAnsi" w:cstheme="minorBidi"/>
          <w:b w:val="0"/>
          <w:sz w:val="22"/>
          <w:lang w:eastAsia="sv-SE"/>
        </w:rPr>
        <w:tab/>
      </w:r>
      <w:r>
        <w:t>For on demand connected mode procedure, if segment number is known to gNB, it will save radio resource as UE can request with which segment number is needed and gNB thus provides only that segment number instead of all the segments.</w:t>
      </w:r>
    </w:p>
    <w:p w14:paraId="79629F01" w14:textId="77777777" w:rsidR="000428CF" w:rsidRPr="000428CF" w:rsidRDefault="000428CF">
      <w:pPr>
        <w:pStyle w:val="TOC1"/>
        <w:rPr>
          <w:rFonts w:asciiTheme="minorHAnsi" w:eastAsiaTheme="minorEastAsia" w:hAnsiTheme="minorHAnsi" w:cstheme="minorBidi"/>
          <w:b w:val="0"/>
          <w:sz w:val="22"/>
          <w:lang w:eastAsia="sv-SE"/>
        </w:rPr>
      </w:pPr>
      <w:r w:rsidRPr="00067B72">
        <w:rPr>
          <w:rFonts w:cs="Arial"/>
        </w:rPr>
        <w:t>Observation 2</w:t>
      </w:r>
      <w:r w:rsidRPr="000428CF">
        <w:rPr>
          <w:rFonts w:asciiTheme="minorHAnsi" w:eastAsiaTheme="minorEastAsia" w:hAnsiTheme="minorHAnsi" w:cstheme="minorBidi"/>
          <w:b w:val="0"/>
          <w:sz w:val="22"/>
          <w:lang w:eastAsia="sv-SE"/>
        </w:rPr>
        <w:tab/>
      </w:r>
      <w:r>
        <w:t>In order to provide in sequence delivery of AD via SI scheduling, it is needed for the base station to be aware of segment number.</w:t>
      </w:r>
    </w:p>
    <w:p w14:paraId="577AE0F3" w14:textId="77777777" w:rsidR="000428CF" w:rsidRPr="000428CF" w:rsidRDefault="000428CF">
      <w:pPr>
        <w:pStyle w:val="TOC1"/>
        <w:rPr>
          <w:rFonts w:asciiTheme="minorHAnsi" w:eastAsiaTheme="minorEastAsia" w:hAnsiTheme="minorHAnsi" w:cstheme="minorBidi"/>
          <w:b w:val="0"/>
          <w:sz w:val="22"/>
          <w:lang w:eastAsia="sv-SE"/>
        </w:rPr>
      </w:pPr>
      <w:r w:rsidRPr="00067B72">
        <w:rPr>
          <w:rFonts w:cs="Arial"/>
        </w:rPr>
        <w:t>Observation 3</w:t>
      </w:r>
      <w:r w:rsidRPr="000428CF">
        <w:rPr>
          <w:rFonts w:asciiTheme="minorHAnsi" w:eastAsiaTheme="minorEastAsia" w:hAnsiTheme="minorHAnsi" w:cstheme="minorBidi"/>
          <w:b w:val="0"/>
          <w:sz w:val="22"/>
          <w:lang w:eastAsia="sv-SE"/>
        </w:rPr>
        <w:tab/>
      </w:r>
      <w:r>
        <w:t>For SI scheduling, it would benefit if UE receives the segments in an order. It would simplify arranging the segment numbers and processing in UE.</w:t>
      </w:r>
    </w:p>
    <w:p w14:paraId="30762743" w14:textId="77777777" w:rsidR="008E065E" w:rsidRDefault="008E065E" w:rsidP="008E065E">
      <w:pPr>
        <w:pStyle w:val="BodyText"/>
        <w:rPr>
          <w:b/>
          <w:bCs/>
        </w:rPr>
      </w:pPr>
      <w:r>
        <w:rPr>
          <w:b/>
          <w:bCs/>
        </w:rPr>
        <w:fldChar w:fldCharType="end"/>
      </w:r>
    </w:p>
    <w:p w14:paraId="22C8BEAE" w14:textId="77777777" w:rsidR="000428CF"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9B69A9">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0A47E0B2" w14:textId="77777777" w:rsidR="000428CF" w:rsidRPr="000428CF" w:rsidRDefault="000428CF">
      <w:pPr>
        <w:pStyle w:val="TOC1"/>
        <w:rPr>
          <w:rFonts w:asciiTheme="minorHAnsi" w:eastAsiaTheme="minorEastAsia" w:hAnsiTheme="minorHAnsi" w:cstheme="minorBidi"/>
          <w:b w:val="0"/>
          <w:sz w:val="22"/>
          <w:lang w:eastAsia="sv-SE"/>
        </w:rPr>
      </w:pPr>
      <w:r w:rsidRPr="00471805">
        <w:rPr>
          <w:rFonts w:cstheme="minorBidi"/>
        </w:rPr>
        <w:t>Proposal 1</w:t>
      </w:r>
      <w:r w:rsidRPr="000428CF">
        <w:rPr>
          <w:rFonts w:asciiTheme="minorHAnsi" w:eastAsiaTheme="minorEastAsia" w:hAnsiTheme="minorHAnsi" w:cstheme="minorBidi"/>
          <w:b w:val="0"/>
          <w:sz w:val="22"/>
          <w:lang w:eastAsia="sv-SE"/>
        </w:rPr>
        <w:tab/>
      </w:r>
      <w:r>
        <w:t>Segment number is added in NRPPa meta data.</w:t>
      </w:r>
    </w:p>
    <w:p w14:paraId="159990F4" w14:textId="77777777" w:rsidR="008E065E" w:rsidRPr="00CE0424" w:rsidRDefault="008E065E" w:rsidP="008E065E">
      <w:pPr>
        <w:rPr>
          <w:b/>
          <w:bCs/>
        </w:rPr>
      </w:pPr>
      <w:r>
        <w:rPr>
          <w:b/>
          <w:bCs/>
        </w:rPr>
        <w:fldChar w:fldCharType="end"/>
      </w:r>
    </w:p>
    <w:p w14:paraId="3F5AACEB" w14:textId="77777777" w:rsidR="008E065E" w:rsidRPr="00CE0424" w:rsidRDefault="008E065E" w:rsidP="008E065E">
      <w:pPr>
        <w:rPr>
          <w:b/>
          <w:bCs/>
        </w:rPr>
      </w:pPr>
    </w:p>
    <w:p w14:paraId="14A889C4" w14:textId="77777777" w:rsidR="00AB0BC8" w:rsidRPr="00CE0424" w:rsidRDefault="00AB0BC8" w:rsidP="00A04F49">
      <w:pPr>
        <w:rPr>
          <w:b/>
          <w:bCs/>
        </w:rPr>
      </w:pPr>
    </w:p>
    <w:p w14:paraId="20B9E83E" w14:textId="77777777" w:rsidR="00311702" w:rsidRPr="00CE0424" w:rsidRDefault="00311702" w:rsidP="00AB0BC8"/>
    <w:p w14:paraId="170F434E" w14:textId="77777777" w:rsidR="00C01F33" w:rsidRPr="00CE0424" w:rsidRDefault="00C01F33" w:rsidP="006E062C"/>
    <w:p w14:paraId="3F95C454" w14:textId="77777777" w:rsidR="00F507D1" w:rsidRPr="00CE0424" w:rsidRDefault="00F507D1" w:rsidP="00CE0424">
      <w:pPr>
        <w:pStyle w:val="Heading1"/>
      </w:pPr>
      <w:bookmarkStart w:id="17" w:name="_In-sequence_SDU_delivery"/>
      <w:bookmarkEnd w:id="17"/>
      <w:r w:rsidRPr="00CE0424">
        <w:t>References</w:t>
      </w:r>
    </w:p>
    <w:p w14:paraId="264863C5" w14:textId="77777777" w:rsidR="00DA40F4" w:rsidRDefault="005F34E2" w:rsidP="00DA40F4">
      <w:pPr>
        <w:pStyle w:val="Reference"/>
        <w:numPr>
          <w:ilvl w:val="0"/>
          <w:numId w:val="0"/>
        </w:numPr>
        <w:ind w:left="567"/>
      </w:pPr>
      <w:bookmarkStart w:id="18" w:name="_Ref174151459"/>
      <w:bookmarkStart w:id="19" w:name="_Ref189809556"/>
      <w:r w:rsidRPr="006F6BFB">
        <w:t xml:space="preserve">[1] </w:t>
      </w:r>
      <w:bookmarkEnd w:id="18"/>
      <w:bookmarkEnd w:id="19"/>
      <w:r w:rsidR="00DA40F4" w:rsidRPr="009F31F2">
        <w:t>RP-190752</w:t>
      </w:r>
      <w:r w:rsidR="00DA40F4">
        <w:t xml:space="preserve"> </w:t>
      </w:r>
      <w:r w:rsidR="00DA40F4" w:rsidRPr="003D1CB9">
        <w:t>WID: NR Positioning Support</w:t>
      </w:r>
      <w:r w:rsidR="00DA40F4">
        <w:t>, Intel, Ericsson</w:t>
      </w:r>
    </w:p>
    <w:bookmarkEnd w:id="16"/>
    <w:p w14:paraId="6A582B69" w14:textId="224759AF" w:rsidR="003A7EF3" w:rsidRPr="00CE0424" w:rsidRDefault="003A7EF3" w:rsidP="00CE0424">
      <w:pPr>
        <w:pStyle w:val="BodyText"/>
      </w:pPr>
    </w:p>
    <w:sectPr w:rsidR="003A7EF3" w:rsidRPr="00CE0424">
      <w:head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AA145A" w14:textId="77777777" w:rsidR="00255BFB" w:rsidRDefault="00255BFB">
      <w:r>
        <w:separator/>
      </w:r>
    </w:p>
  </w:endnote>
  <w:endnote w:type="continuationSeparator" w:id="0">
    <w:p w14:paraId="09AC72EE" w14:textId="77777777" w:rsidR="00255BFB" w:rsidRDefault="00255B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mp;quot">
    <w:altName w:val="Cambria"/>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F83AA1" w14:textId="77777777"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C760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C7608">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C20ED0" w14:textId="77777777" w:rsidR="00255BFB" w:rsidRDefault="00255BFB">
      <w:r>
        <w:separator/>
      </w:r>
    </w:p>
  </w:footnote>
  <w:footnote w:type="continuationSeparator" w:id="0">
    <w:p w14:paraId="5C6CA215" w14:textId="77777777" w:rsidR="00255BFB" w:rsidRDefault="00255B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F89957"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1"/>
  </w:num>
  <w:num w:numId="3">
    <w:abstractNumId w:val="8"/>
  </w:num>
  <w:num w:numId="4">
    <w:abstractNumId w:val="9"/>
  </w:num>
  <w:num w:numId="5">
    <w:abstractNumId w:val="6"/>
  </w:num>
  <w:num w:numId="6">
    <w:abstractNumId w:val="10"/>
  </w:num>
  <w:num w:numId="7">
    <w:abstractNumId w:val="13"/>
  </w:num>
  <w:num w:numId="8">
    <w:abstractNumId w:val="7"/>
  </w:num>
  <w:num w:numId="9">
    <w:abstractNumId w:val="5"/>
  </w:num>
  <w:num w:numId="10">
    <w:abstractNumId w:val="3"/>
  </w:num>
  <w:num w:numId="11">
    <w:abstractNumId w:val="2"/>
  </w:num>
  <w:num w:numId="12">
    <w:abstractNumId w:val="1"/>
  </w:num>
  <w:num w:numId="13">
    <w:abstractNumId w:val="12"/>
  </w:num>
  <w:num w:numId="14">
    <w:abstractNumId w:val="0"/>
  </w:num>
  <w:num w:numId="15">
    <w:abstractNumId w:val="14"/>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69A9"/>
    <w:rsid w:val="000006E1"/>
    <w:rsid w:val="00002A37"/>
    <w:rsid w:val="000039F4"/>
    <w:rsid w:val="00005F5A"/>
    <w:rsid w:val="00006446"/>
    <w:rsid w:val="00006896"/>
    <w:rsid w:val="00007CDC"/>
    <w:rsid w:val="00011B28"/>
    <w:rsid w:val="00015D15"/>
    <w:rsid w:val="0002564D"/>
    <w:rsid w:val="00025ECA"/>
    <w:rsid w:val="000325B8"/>
    <w:rsid w:val="00034C15"/>
    <w:rsid w:val="00036BA1"/>
    <w:rsid w:val="000422E2"/>
    <w:rsid w:val="000428CF"/>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663DE"/>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C7608"/>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5BFB"/>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0DD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301CE6"/>
    <w:rsid w:val="0030256B"/>
    <w:rsid w:val="0030501F"/>
    <w:rsid w:val="00307220"/>
    <w:rsid w:val="00307BA1"/>
    <w:rsid w:val="00311702"/>
    <w:rsid w:val="00311E82"/>
    <w:rsid w:val="00313FD6"/>
    <w:rsid w:val="003143BD"/>
    <w:rsid w:val="003203ED"/>
    <w:rsid w:val="00322C9F"/>
    <w:rsid w:val="00324D23"/>
    <w:rsid w:val="00331751"/>
    <w:rsid w:val="00334579"/>
    <w:rsid w:val="00335858"/>
    <w:rsid w:val="00336BDA"/>
    <w:rsid w:val="00342BD7"/>
    <w:rsid w:val="00343A07"/>
    <w:rsid w:val="00346DB5"/>
    <w:rsid w:val="003477B1"/>
    <w:rsid w:val="0035491B"/>
    <w:rsid w:val="00357380"/>
    <w:rsid w:val="003602D9"/>
    <w:rsid w:val="003604CE"/>
    <w:rsid w:val="00370E47"/>
    <w:rsid w:val="003742AC"/>
    <w:rsid w:val="00377CE1"/>
    <w:rsid w:val="00385BF0"/>
    <w:rsid w:val="003916EC"/>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6870"/>
    <w:rsid w:val="00421105"/>
    <w:rsid w:val="004242F4"/>
    <w:rsid w:val="00427248"/>
    <w:rsid w:val="00437447"/>
    <w:rsid w:val="00441A92"/>
    <w:rsid w:val="00444F56"/>
    <w:rsid w:val="00446488"/>
    <w:rsid w:val="004517AA"/>
    <w:rsid w:val="00452CAC"/>
    <w:rsid w:val="00457565"/>
    <w:rsid w:val="00457B71"/>
    <w:rsid w:val="004669E2"/>
    <w:rsid w:val="00470C31"/>
    <w:rsid w:val="004734D0"/>
    <w:rsid w:val="0047556B"/>
    <w:rsid w:val="00477768"/>
    <w:rsid w:val="00492BC5"/>
    <w:rsid w:val="004964F1"/>
    <w:rsid w:val="004A16BC"/>
    <w:rsid w:val="004A2B94"/>
    <w:rsid w:val="004B7C0C"/>
    <w:rsid w:val="004C2DB9"/>
    <w:rsid w:val="004C3898"/>
    <w:rsid w:val="004D36B1"/>
    <w:rsid w:val="004D7EBD"/>
    <w:rsid w:val="004E2680"/>
    <w:rsid w:val="004E28F9"/>
    <w:rsid w:val="004E462E"/>
    <w:rsid w:val="004E56DC"/>
    <w:rsid w:val="004E76F4"/>
    <w:rsid w:val="004F0B4E"/>
    <w:rsid w:val="004F0B6C"/>
    <w:rsid w:val="004F1C82"/>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35D7"/>
    <w:rsid w:val="005B392A"/>
    <w:rsid w:val="005B3AA3"/>
    <w:rsid w:val="005B591A"/>
    <w:rsid w:val="005B6F83"/>
    <w:rsid w:val="005C74FB"/>
    <w:rsid w:val="005D1602"/>
    <w:rsid w:val="005E385F"/>
    <w:rsid w:val="005E5B81"/>
    <w:rsid w:val="005F2CB1"/>
    <w:rsid w:val="005F3025"/>
    <w:rsid w:val="005F34E2"/>
    <w:rsid w:val="005F618C"/>
    <w:rsid w:val="005F70BD"/>
    <w:rsid w:val="0060283C"/>
    <w:rsid w:val="00604F14"/>
    <w:rsid w:val="00611B83"/>
    <w:rsid w:val="00613257"/>
    <w:rsid w:val="006148F1"/>
    <w:rsid w:val="00620A71"/>
    <w:rsid w:val="00620D80"/>
    <w:rsid w:val="006234A6"/>
    <w:rsid w:val="00630001"/>
    <w:rsid w:val="006311B3"/>
    <w:rsid w:val="00631CA0"/>
    <w:rsid w:val="0063284C"/>
    <w:rsid w:val="00636398"/>
    <w:rsid w:val="006368D3"/>
    <w:rsid w:val="006377EC"/>
    <w:rsid w:val="0064151F"/>
    <w:rsid w:val="00641533"/>
    <w:rsid w:val="0064208D"/>
    <w:rsid w:val="00643475"/>
    <w:rsid w:val="0064396A"/>
    <w:rsid w:val="00643C7B"/>
    <w:rsid w:val="0064624E"/>
    <w:rsid w:val="00650AB9"/>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4F97"/>
    <w:rsid w:val="00856911"/>
    <w:rsid w:val="008677FD"/>
    <w:rsid w:val="008706D4"/>
    <w:rsid w:val="00870F8A"/>
    <w:rsid w:val="008719A4"/>
    <w:rsid w:val="00871D23"/>
    <w:rsid w:val="00873DB0"/>
    <w:rsid w:val="00874312"/>
    <w:rsid w:val="0087437C"/>
    <w:rsid w:val="00875CD7"/>
    <w:rsid w:val="00876268"/>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8F79F2"/>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302D"/>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69A9"/>
    <w:rsid w:val="009B7E87"/>
    <w:rsid w:val="009C1DE8"/>
    <w:rsid w:val="009C403E"/>
    <w:rsid w:val="009D4FF0"/>
    <w:rsid w:val="009D703C"/>
    <w:rsid w:val="009D718F"/>
    <w:rsid w:val="009E068F"/>
    <w:rsid w:val="009E14E0"/>
    <w:rsid w:val="009E35DB"/>
    <w:rsid w:val="009E47A3"/>
    <w:rsid w:val="009F08F3"/>
    <w:rsid w:val="009F344F"/>
    <w:rsid w:val="00A048A8"/>
    <w:rsid w:val="00A04F49"/>
    <w:rsid w:val="00A13E54"/>
    <w:rsid w:val="00A17F63"/>
    <w:rsid w:val="00A2052C"/>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6F55"/>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1888"/>
    <w:rsid w:val="00B45A52"/>
    <w:rsid w:val="00B46175"/>
    <w:rsid w:val="00B6188F"/>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719D"/>
    <w:rsid w:val="00C54995"/>
    <w:rsid w:val="00C54D41"/>
    <w:rsid w:val="00C60783"/>
    <w:rsid w:val="00C64672"/>
    <w:rsid w:val="00C651C3"/>
    <w:rsid w:val="00C70697"/>
    <w:rsid w:val="00C72EF4"/>
    <w:rsid w:val="00C75D2F"/>
    <w:rsid w:val="00C767BE"/>
    <w:rsid w:val="00C76E3C"/>
    <w:rsid w:val="00C81568"/>
    <w:rsid w:val="00C9027A"/>
    <w:rsid w:val="00C9068E"/>
    <w:rsid w:val="00C93C4B"/>
    <w:rsid w:val="00C944AB"/>
    <w:rsid w:val="00C95B40"/>
    <w:rsid w:val="00CA1ED8"/>
    <w:rsid w:val="00CA2D66"/>
    <w:rsid w:val="00CB1F63"/>
    <w:rsid w:val="00CB7170"/>
    <w:rsid w:val="00CC040E"/>
    <w:rsid w:val="00CC111F"/>
    <w:rsid w:val="00CC2011"/>
    <w:rsid w:val="00CC3EA0"/>
    <w:rsid w:val="00CC7B45"/>
    <w:rsid w:val="00CD1188"/>
    <w:rsid w:val="00CD2ED1"/>
    <w:rsid w:val="00CD337B"/>
    <w:rsid w:val="00CE0424"/>
    <w:rsid w:val="00CE7561"/>
    <w:rsid w:val="00CF1354"/>
    <w:rsid w:val="00CF1630"/>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0F97"/>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40F4"/>
    <w:rsid w:val="00DA5417"/>
    <w:rsid w:val="00DA56E8"/>
    <w:rsid w:val="00DB0A9F"/>
    <w:rsid w:val="00DB377D"/>
    <w:rsid w:val="00DC23E9"/>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F18FE"/>
    <w:rsid w:val="00EF5787"/>
    <w:rsid w:val="00EF60D0"/>
    <w:rsid w:val="00F0528D"/>
    <w:rsid w:val="00F06C67"/>
    <w:rsid w:val="00F06DFD"/>
    <w:rsid w:val="00F071D1"/>
    <w:rsid w:val="00F07533"/>
    <w:rsid w:val="00F079C4"/>
    <w:rsid w:val="00F10629"/>
    <w:rsid w:val="00F15FA5"/>
    <w:rsid w:val="00F20831"/>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C7DAE"/>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7588379"/>
  <w15:chartTrackingRefBased/>
  <w15:docId w15:val="{F034077E-E2C5-441C-9374-9967FE4CA3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651C3"/>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C651C3"/>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C651C3"/>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C651C3"/>
    <w:pPr>
      <w:numPr>
        <w:ilvl w:val="2"/>
      </w:numPr>
      <w:spacing w:before="120"/>
      <w:outlineLvl w:val="2"/>
    </w:pPr>
    <w:rPr>
      <w:sz w:val="28"/>
      <w:szCs w:val="28"/>
    </w:rPr>
  </w:style>
  <w:style w:type="paragraph" w:styleId="Heading4">
    <w:name w:val="heading 4"/>
    <w:basedOn w:val="Heading3"/>
    <w:next w:val="Normal"/>
    <w:qFormat/>
    <w:rsid w:val="00C651C3"/>
    <w:pPr>
      <w:numPr>
        <w:ilvl w:val="3"/>
      </w:numPr>
      <w:outlineLvl w:val="3"/>
    </w:pPr>
    <w:rPr>
      <w:sz w:val="24"/>
      <w:szCs w:val="24"/>
    </w:rPr>
  </w:style>
  <w:style w:type="paragraph" w:styleId="Heading5">
    <w:name w:val="heading 5"/>
    <w:basedOn w:val="Heading4"/>
    <w:next w:val="Normal"/>
    <w:qFormat/>
    <w:rsid w:val="00C651C3"/>
    <w:pPr>
      <w:numPr>
        <w:ilvl w:val="4"/>
      </w:numPr>
      <w:outlineLvl w:val="4"/>
    </w:pPr>
    <w:rPr>
      <w:sz w:val="22"/>
      <w:szCs w:val="22"/>
    </w:rPr>
  </w:style>
  <w:style w:type="paragraph" w:styleId="Heading6">
    <w:name w:val="heading 6"/>
    <w:basedOn w:val="Normal"/>
    <w:next w:val="Normal"/>
    <w:qFormat/>
    <w:rsid w:val="00C651C3"/>
    <w:pPr>
      <w:keepNext/>
      <w:keepLines/>
      <w:numPr>
        <w:ilvl w:val="5"/>
        <w:numId w:val="1"/>
      </w:numPr>
      <w:spacing w:before="120"/>
      <w:outlineLvl w:val="5"/>
    </w:pPr>
    <w:rPr>
      <w:rFonts w:cs="Arial"/>
    </w:rPr>
  </w:style>
  <w:style w:type="paragraph" w:styleId="Heading7">
    <w:name w:val="heading 7"/>
    <w:basedOn w:val="Normal"/>
    <w:next w:val="Normal"/>
    <w:qFormat/>
    <w:rsid w:val="00C651C3"/>
    <w:pPr>
      <w:keepNext/>
      <w:keepLines/>
      <w:numPr>
        <w:ilvl w:val="6"/>
        <w:numId w:val="1"/>
      </w:numPr>
      <w:spacing w:before="120"/>
      <w:outlineLvl w:val="6"/>
    </w:pPr>
    <w:rPr>
      <w:rFonts w:cs="Arial"/>
    </w:rPr>
  </w:style>
  <w:style w:type="paragraph" w:styleId="Heading8">
    <w:name w:val="heading 8"/>
    <w:basedOn w:val="Heading7"/>
    <w:next w:val="Normal"/>
    <w:qFormat/>
    <w:rsid w:val="00C651C3"/>
    <w:pPr>
      <w:numPr>
        <w:ilvl w:val="7"/>
      </w:numPr>
      <w:outlineLvl w:val="7"/>
    </w:pPr>
  </w:style>
  <w:style w:type="paragraph" w:styleId="Heading9">
    <w:name w:val="heading 9"/>
    <w:basedOn w:val="Heading8"/>
    <w:next w:val="Normal"/>
    <w:qFormat/>
    <w:rsid w:val="00C651C3"/>
    <w:pPr>
      <w:numPr>
        <w:ilvl w:val="8"/>
      </w:numPr>
      <w:outlineLvl w:val="8"/>
    </w:pPr>
  </w:style>
  <w:style w:type="character" w:default="1" w:styleId="DefaultParagraphFont">
    <w:name w:val="Default Paragraph Font"/>
    <w:uiPriority w:val="1"/>
    <w:semiHidden/>
    <w:unhideWhenUsed/>
    <w:rsid w:val="00C651C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651C3"/>
  </w:style>
  <w:style w:type="paragraph" w:styleId="TOC8">
    <w:name w:val="toc 8"/>
    <w:basedOn w:val="TOC1"/>
    <w:semiHidden/>
    <w:rsid w:val="00C651C3"/>
    <w:pPr>
      <w:spacing w:before="180"/>
      <w:ind w:left="2693" w:hanging="2693"/>
    </w:pPr>
    <w:rPr>
      <w:b w:val="0"/>
      <w:bCs/>
    </w:rPr>
  </w:style>
  <w:style w:type="paragraph" w:styleId="TOC1">
    <w:name w:val="toc 1"/>
    <w:aliases w:val="Observation TOC2"/>
    <w:uiPriority w:val="39"/>
    <w:rsid w:val="00C651C3"/>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C651C3"/>
    <w:pPr>
      <w:keepNext/>
      <w:keepLines/>
      <w:spacing w:before="180"/>
      <w:jc w:val="center"/>
    </w:pPr>
  </w:style>
  <w:style w:type="paragraph" w:styleId="Caption">
    <w:name w:val="caption"/>
    <w:basedOn w:val="Normal"/>
    <w:next w:val="Normal"/>
    <w:qFormat/>
    <w:rsid w:val="00C651C3"/>
    <w:pPr>
      <w:spacing w:after="240"/>
      <w:jc w:val="center"/>
    </w:pPr>
    <w:rPr>
      <w:b/>
      <w:bCs/>
    </w:rPr>
  </w:style>
  <w:style w:type="paragraph" w:styleId="TOC5">
    <w:name w:val="toc 5"/>
    <w:aliases w:val="Observation TOC"/>
    <w:basedOn w:val="TOC4"/>
    <w:semiHidden/>
    <w:rsid w:val="00C651C3"/>
    <w:pPr>
      <w:tabs>
        <w:tab w:val="right" w:pos="1701"/>
      </w:tabs>
      <w:ind w:left="1701" w:hanging="1701"/>
    </w:pPr>
  </w:style>
  <w:style w:type="paragraph" w:styleId="TOC4">
    <w:name w:val="toc 4"/>
    <w:basedOn w:val="TOC3"/>
    <w:semiHidden/>
    <w:rsid w:val="00C651C3"/>
    <w:pPr>
      <w:ind w:left="1418" w:hanging="1418"/>
    </w:pPr>
  </w:style>
  <w:style w:type="paragraph" w:styleId="TOC3">
    <w:name w:val="toc 3"/>
    <w:basedOn w:val="TOC2"/>
    <w:semiHidden/>
    <w:rsid w:val="00C651C3"/>
    <w:pPr>
      <w:ind w:left="1134" w:hanging="1134"/>
    </w:pPr>
  </w:style>
  <w:style w:type="paragraph" w:styleId="TOC2">
    <w:name w:val="toc 2"/>
    <w:basedOn w:val="TOC1"/>
    <w:semiHidden/>
    <w:rsid w:val="00C651C3"/>
    <w:pPr>
      <w:keepNext w:val="0"/>
      <w:spacing w:before="0"/>
      <w:ind w:left="851" w:hanging="851"/>
    </w:pPr>
    <w:rPr>
      <w:szCs w:val="20"/>
    </w:rPr>
  </w:style>
  <w:style w:type="paragraph" w:styleId="Index2">
    <w:name w:val="index 2"/>
    <w:basedOn w:val="Index1"/>
    <w:semiHidden/>
    <w:rsid w:val="00C651C3"/>
    <w:pPr>
      <w:ind w:left="284"/>
    </w:pPr>
  </w:style>
  <w:style w:type="paragraph" w:styleId="Index1">
    <w:name w:val="index 1"/>
    <w:basedOn w:val="Normal"/>
    <w:semiHidden/>
    <w:rsid w:val="00C651C3"/>
    <w:pPr>
      <w:keepLines/>
      <w:spacing w:after="0"/>
    </w:pPr>
  </w:style>
  <w:style w:type="paragraph" w:styleId="DocumentMap">
    <w:name w:val="Document Map"/>
    <w:basedOn w:val="Normal"/>
    <w:semiHidden/>
    <w:rsid w:val="00C651C3"/>
    <w:pPr>
      <w:shd w:val="clear" w:color="auto" w:fill="000080"/>
    </w:pPr>
    <w:rPr>
      <w:rFonts w:ascii="Tahoma" w:hAnsi="Tahoma" w:cs="Tahoma"/>
    </w:rPr>
  </w:style>
  <w:style w:type="paragraph" w:styleId="ListNumber2">
    <w:name w:val="List Number 2"/>
    <w:basedOn w:val="ListNumber"/>
    <w:rsid w:val="00C651C3"/>
    <w:pPr>
      <w:ind w:left="851"/>
    </w:pPr>
  </w:style>
  <w:style w:type="paragraph" w:styleId="ListNumber">
    <w:name w:val="List Number"/>
    <w:basedOn w:val="List"/>
    <w:rsid w:val="00C651C3"/>
  </w:style>
  <w:style w:type="paragraph" w:styleId="List">
    <w:name w:val="List"/>
    <w:basedOn w:val="Normal"/>
    <w:rsid w:val="00C651C3"/>
    <w:pPr>
      <w:ind w:left="568" w:hanging="284"/>
    </w:pPr>
  </w:style>
  <w:style w:type="paragraph" w:styleId="Header">
    <w:name w:val="header"/>
    <w:rsid w:val="00C651C3"/>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C651C3"/>
    <w:rPr>
      <w:b/>
      <w:bCs/>
      <w:position w:val="6"/>
      <w:sz w:val="16"/>
      <w:szCs w:val="16"/>
    </w:rPr>
  </w:style>
  <w:style w:type="paragraph" w:styleId="FootnoteText">
    <w:name w:val="footnote text"/>
    <w:basedOn w:val="Normal"/>
    <w:semiHidden/>
    <w:rsid w:val="00C651C3"/>
    <w:pPr>
      <w:keepLines/>
      <w:spacing w:after="0"/>
      <w:ind w:left="454" w:hanging="454"/>
    </w:pPr>
    <w:rPr>
      <w:sz w:val="16"/>
      <w:szCs w:val="16"/>
    </w:rPr>
  </w:style>
  <w:style w:type="paragraph" w:customStyle="1" w:styleId="3GPPHeader">
    <w:name w:val="3GPP_Header"/>
    <w:basedOn w:val="Normal"/>
    <w:rsid w:val="00C651C3"/>
    <w:pPr>
      <w:tabs>
        <w:tab w:val="left" w:pos="1701"/>
        <w:tab w:val="right" w:pos="9639"/>
      </w:tabs>
      <w:spacing w:after="240"/>
    </w:pPr>
    <w:rPr>
      <w:b/>
      <w:sz w:val="24"/>
    </w:rPr>
  </w:style>
  <w:style w:type="paragraph" w:styleId="TOC9">
    <w:name w:val="toc 9"/>
    <w:basedOn w:val="TOC8"/>
    <w:semiHidden/>
    <w:rsid w:val="00C651C3"/>
    <w:pPr>
      <w:ind w:left="1418" w:hanging="1418"/>
    </w:pPr>
  </w:style>
  <w:style w:type="paragraph" w:styleId="TOC6">
    <w:name w:val="toc 6"/>
    <w:basedOn w:val="TOC5"/>
    <w:next w:val="Normal"/>
    <w:semiHidden/>
    <w:rsid w:val="00C651C3"/>
    <w:pPr>
      <w:ind w:left="1985" w:hanging="1985"/>
    </w:pPr>
  </w:style>
  <w:style w:type="paragraph" w:styleId="TOC7">
    <w:name w:val="toc 7"/>
    <w:basedOn w:val="TOC6"/>
    <w:next w:val="Normal"/>
    <w:semiHidden/>
    <w:rsid w:val="00C651C3"/>
    <w:pPr>
      <w:ind w:left="2268" w:hanging="2268"/>
    </w:pPr>
  </w:style>
  <w:style w:type="paragraph" w:styleId="ListBullet2">
    <w:name w:val="List Bullet 2"/>
    <w:basedOn w:val="ListBullet"/>
    <w:rsid w:val="00C651C3"/>
    <w:pPr>
      <w:numPr>
        <w:numId w:val="6"/>
      </w:numPr>
    </w:pPr>
  </w:style>
  <w:style w:type="paragraph" w:styleId="ListBullet">
    <w:name w:val="List Bullet"/>
    <w:basedOn w:val="BodyText"/>
    <w:rsid w:val="00C651C3"/>
    <w:pPr>
      <w:numPr>
        <w:numId w:val="5"/>
      </w:numPr>
    </w:pPr>
  </w:style>
  <w:style w:type="paragraph" w:styleId="ListBullet3">
    <w:name w:val="List Bullet 3"/>
    <w:basedOn w:val="ListBullet2"/>
    <w:rsid w:val="00C651C3"/>
    <w:pPr>
      <w:numPr>
        <w:numId w:val="7"/>
      </w:numPr>
    </w:pPr>
  </w:style>
  <w:style w:type="paragraph" w:customStyle="1" w:styleId="EQ">
    <w:name w:val="EQ"/>
    <w:basedOn w:val="Normal"/>
    <w:next w:val="Normal"/>
    <w:rsid w:val="00C651C3"/>
    <w:pPr>
      <w:keepLines/>
      <w:tabs>
        <w:tab w:val="center" w:pos="4536"/>
        <w:tab w:val="right" w:pos="9072"/>
      </w:tabs>
      <w:spacing w:after="180"/>
      <w:jc w:val="left"/>
    </w:pPr>
    <w:rPr>
      <w:noProof/>
      <w:lang w:eastAsia="en-US"/>
    </w:rPr>
  </w:style>
  <w:style w:type="paragraph" w:styleId="List2">
    <w:name w:val="List 2"/>
    <w:basedOn w:val="List"/>
    <w:rsid w:val="00C651C3"/>
    <w:pPr>
      <w:ind w:left="851"/>
    </w:pPr>
  </w:style>
  <w:style w:type="paragraph" w:styleId="List3">
    <w:name w:val="List 3"/>
    <w:basedOn w:val="List2"/>
    <w:rsid w:val="00C651C3"/>
    <w:pPr>
      <w:ind w:left="1135"/>
    </w:pPr>
  </w:style>
  <w:style w:type="paragraph" w:styleId="List4">
    <w:name w:val="List 4"/>
    <w:basedOn w:val="List3"/>
    <w:rsid w:val="00C651C3"/>
    <w:pPr>
      <w:ind w:left="1418"/>
    </w:pPr>
  </w:style>
  <w:style w:type="paragraph" w:styleId="List5">
    <w:name w:val="List 5"/>
    <w:basedOn w:val="List4"/>
    <w:rsid w:val="00C651C3"/>
    <w:pPr>
      <w:ind w:left="1702"/>
    </w:pPr>
  </w:style>
  <w:style w:type="paragraph" w:customStyle="1" w:styleId="EditorsNote">
    <w:name w:val="Editor's Note"/>
    <w:basedOn w:val="Normal"/>
    <w:rsid w:val="00C651C3"/>
    <w:pPr>
      <w:keepLines/>
      <w:spacing w:after="180"/>
      <w:ind w:left="1135" w:hanging="851"/>
      <w:jc w:val="left"/>
    </w:pPr>
    <w:rPr>
      <w:color w:val="FF0000"/>
      <w:lang w:eastAsia="en-US"/>
    </w:rPr>
  </w:style>
  <w:style w:type="paragraph" w:styleId="ListBullet4">
    <w:name w:val="List Bullet 4"/>
    <w:basedOn w:val="ListBullet3"/>
    <w:rsid w:val="00C651C3"/>
    <w:pPr>
      <w:numPr>
        <w:numId w:val="8"/>
      </w:numPr>
    </w:pPr>
  </w:style>
  <w:style w:type="paragraph" w:styleId="ListBullet5">
    <w:name w:val="List Bullet 5"/>
    <w:basedOn w:val="ListBullet4"/>
    <w:rsid w:val="00C651C3"/>
    <w:pPr>
      <w:numPr>
        <w:numId w:val="4"/>
      </w:numPr>
    </w:pPr>
  </w:style>
  <w:style w:type="paragraph" w:styleId="Footer">
    <w:name w:val="footer"/>
    <w:basedOn w:val="Header"/>
    <w:semiHidden/>
    <w:rsid w:val="00C651C3"/>
    <w:pPr>
      <w:jc w:val="center"/>
    </w:pPr>
    <w:rPr>
      <w:i/>
      <w:iCs/>
    </w:rPr>
  </w:style>
  <w:style w:type="paragraph" w:customStyle="1" w:styleId="Reference">
    <w:name w:val="Reference"/>
    <w:basedOn w:val="Normal"/>
    <w:rsid w:val="00C651C3"/>
    <w:pPr>
      <w:numPr>
        <w:numId w:val="2"/>
      </w:numPr>
    </w:pPr>
  </w:style>
  <w:style w:type="paragraph" w:styleId="BalloonText">
    <w:name w:val="Balloon Text"/>
    <w:basedOn w:val="Normal"/>
    <w:semiHidden/>
    <w:rsid w:val="00C651C3"/>
    <w:rPr>
      <w:rFonts w:ascii="Tahoma" w:hAnsi="Tahoma" w:cs="Tahoma"/>
      <w:sz w:val="16"/>
      <w:szCs w:val="16"/>
    </w:rPr>
  </w:style>
  <w:style w:type="character" w:styleId="PageNumber">
    <w:name w:val="page number"/>
    <w:basedOn w:val="DefaultParagraphFont"/>
    <w:semiHidden/>
    <w:rsid w:val="00C651C3"/>
  </w:style>
  <w:style w:type="paragraph" w:styleId="BodyText">
    <w:name w:val="Body Text"/>
    <w:basedOn w:val="Normal"/>
    <w:link w:val="BodyTextChar"/>
    <w:rsid w:val="00C651C3"/>
  </w:style>
  <w:style w:type="character" w:styleId="Hyperlink">
    <w:name w:val="Hyperlink"/>
    <w:uiPriority w:val="99"/>
    <w:rsid w:val="00C651C3"/>
    <w:rPr>
      <w:color w:val="0000FF"/>
      <w:u w:val="single"/>
      <w:lang w:val="en-GB"/>
    </w:rPr>
  </w:style>
  <w:style w:type="character" w:styleId="FollowedHyperlink">
    <w:name w:val="FollowedHyperlink"/>
    <w:semiHidden/>
    <w:rsid w:val="00C651C3"/>
    <w:rPr>
      <w:color w:val="FF0000"/>
      <w:u w:val="single"/>
    </w:rPr>
  </w:style>
  <w:style w:type="character" w:styleId="CommentReference">
    <w:name w:val="annotation reference"/>
    <w:semiHidden/>
    <w:rsid w:val="00C651C3"/>
    <w:rPr>
      <w:sz w:val="16"/>
      <w:szCs w:val="16"/>
    </w:rPr>
  </w:style>
  <w:style w:type="paragraph" w:styleId="CommentText">
    <w:name w:val="annotation text"/>
    <w:basedOn w:val="Normal"/>
    <w:semiHidden/>
    <w:rsid w:val="00C651C3"/>
  </w:style>
  <w:style w:type="paragraph" w:styleId="CommentSubject">
    <w:name w:val="annotation subject"/>
    <w:basedOn w:val="CommentText"/>
    <w:next w:val="CommentText"/>
    <w:semiHidden/>
    <w:rsid w:val="00C651C3"/>
    <w:rPr>
      <w:b/>
      <w:bCs/>
    </w:rPr>
  </w:style>
  <w:style w:type="character" w:customStyle="1" w:styleId="Heading1Char">
    <w:name w:val="Heading 1 Char"/>
    <w:link w:val="Heading1"/>
    <w:rsid w:val="00C651C3"/>
    <w:rPr>
      <w:rFonts w:ascii="Arial" w:hAnsi="Arial" w:cs="Arial"/>
      <w:sz w:val="36"/>
      <w:szCs w:val="36"/>
      <w:lang w:val="en-GB" w:eastAsia="zh-CN"/>
    </w:rPr>
  </w:style>
  <w:style w:type="paragraph" w:customStyle="1" w:styleId="B1">
    <w:name w:val="B1"/>
    <w:basedOn w:val="List"/>
    <w:rsid w:val="00C651C3"/>
    <w:pPr>
      <w:spacing w:after="180"/>
      <w:jc w:val="left"/>
    </w:pPr>
    <w:rPr>
      <w:lang w:eastAsia="en-US"/>
    </w:rPr>
  </w:style>
  <w:style w:type="paragraph" w:customStyle="1" w:styleId="B2">
    <w:name w:val="B2"/>
    <w:basedOn w:val="List2"/>
    <w:rsid w:val="00C651C3"/>
    <w:pPr>
      <w:spacing w:after="180"/>
      <w:jc w:val="left"/>
    </w:pPr>
    <w:rPr>
      <w:lang w:eastAsia="en-US"/>
    </w:rPr>
  </w:style>
  <w:style w:type="paragraph" w:customStyle="1" w:styleId="B3">
    <w:name w:val="B3"/>
    <w:basedOn w:val="List3"/>
    <w:rsid w:val="00C651C3"/>
    <w:pPr>
      <w:spacing w:after="180"/>
      <w:jc w:val="left"/>
    </w:pPr>
    <w:rPr>
      <w:lang w:eastAsia="en-US"/>
    </w:rPr>
  </w:style>
  <w:style w:type="paragraph" w:customStyle="1" w:styleId="B4">
    <w:name w:val="B4"/>
    <w:basedOn w:val="List4"/>
    <w:rsid w:val="00C651C3"/>
    <w:pPr>
      <w:spacing w:after="180"/>
      <w:jc w:val="left"/>
    </w:pPr>
    <w:rPr>
      <w:lang w:eastAsia="en-US"/>
    </w:rPr>
  </w:style>
  <w:style w:type="paragraph" w:customStyle="1" w:styleId="Proposal">
    <w:name w:val="Proposal"/>
    <w:basedOn w:val="Normal"/>
    <w:rsid w:val="00C651C3"/>
    <w:pPr>
      <w:numPr>
        <w:numId w:val="3"/>
      </w:numPr>
      <w:tabs>
        <w:tab w:val="clear" w:pos="1304"/>
        <w:tab w:val="left" w:pos="1701"/>
      </w:tabs>
      <w:ind w:left="1701" w:hanging="1701"/>
    </w:pPr>
    <w:rPr>
      <w:b/>
      <w:bCs/>
    </w:rPr>
  </w:style>
  <w:style w:type="character" w:customStyle="1" w:styleId="BodyTextChar">
    <w:name w:val="Body Text Char"/>
    <w:link w:val="BodyText"/>
    <w:rsid w:val="00C651C3"/>
    <w:rPr>
      <w:rFonts w:ascii="Arial" w:hAnsi="Arial"/>
      <w:lang w:val="en-GB" w:eastAsia="zh-CN"/>
    </w:rPr>
  </w:style>
  <w:style w:type="paragraph" w:customStyle="1" w:styleId="B5">
    <w:name w:val="B5"/>
    <w:basedOn w:val="List5"/>
    <w:rsid w:val="00C651C3"/>
    <w:pPr>
      <w:spacing w:after="180"/>
      <w:jc w:val="left"/>
    </w:pPr>
    <w:rPr>
      <w:lang w:eastAsia="en-US"/>
    </w:rPr>
  </w:style>
  <w:style w:type="paragraph" w:customStyle="1" w:styleId="EX">
    <w:name w:val="EX"/>
    <w:basedOn w:val="Normal"/>
    <w:rsid w:val="00C651C3"/>
    <w:pPr>
      <w:keepLines/>
      <w:spacing w:after="180"/>
      <w:ind w:left="1702" w:hanging="1418"/>
      <w:jc w:val="left"/>
    </w:pPr>
    <w:rPr>
      <w:lang w:eastAsia="en-US"/>
    </w:rPr>
  </w:style>
  <w:style w:type="paragraph" w:customStyle="1" w:styleId="EW">
    <w:name w:val="EW"/>
    <w:basedOn w:val="EX"/>
    <w:rsid w:val="00C651C3"/>
    <w:pPr>
      <w:spacing w:after="0"/>
    </w:pPr>
  </w:style>
  <w:style w:type="paragraph" w:customStyle="1" w:styleId="TAL">
    <w:name w:val="TAL"/>
    <w:basedOn w:val="Normal"/>
    <w:rsid w:val="00C651C3"/>
    <w:pPr>
      <w:keepNext/>
      <w:keepLines/>
      <w:spacing w:after="0"/>
      <w:jc w:val="left"/>
    </w:pPr>
    <w:rPr>
      <w:sz w:val="18"/>
      <w:lang w:eastAsia="en-US"/>
    </w:rPr>
  </w:style>
  <w:style w:type="paragraph" w:customStyle="1" w:styleId="TAC">
    <w:name w:val="TAC"/>
    <w:basedOn w:val="TAL"/>
    <w:rsid w:val="00C651C3"/>
    <w:pPr>
      <w:jc w:val="center"/>
    </w:pPr>
  </w:style>
  <w:style w:type="paragraph" w:customStyle="1" w:styleId="TAH">
    <w:name w:val="TAH"/>
    <w:basedOn w:val="TAC"/>
    <w:rsid w:val="00C651C3"/>
    <w:rPr>
      <w:b/>
    </w:rPr>
  </w:style>
  <w:style w:type="paragraph" w:customStyle="1" w:styleId="TAN">
    <w:name w:val="TAN"/>
    <w:basedOn w:val="TAL"/>
    <w:rsid w:val="00C651C3"/>
    <w:pPr>
      <w:ind w:left="851" w:hanging="851"/>
    </w:pPr>
  </w:style>
  <w:style w:type="paragraph" w:customStyle="1" w:styleId="TAR">
    <w:name w:val="TAR"/>
    <w:basedOn w:val="TAL"/>
    <w:rsid w:val="00C651C3"/>
    <w:pPr>
      <w:jc w:val="right"/>
    </w:pPr>
  </w:style>
  <w:style w:type="paragraph" w:customStyle="1" w:styleId="TH">
    <w:name w:val="TH"/>
    <w:basedOn w:val="Normal"/>
    <w:rsid w:val="00C651C3"/>
    <w:pPr>
      <w:keepNext/>
      <w:keepLines/>
      <w:spacing w:before="60" w:after="180"/>
      <w:jc w:val="center"/>
    </w:pPr>
    <w:rPr>
      <w:b/>
      <w:lang w:eastAsia="en-US"/>
    </w:rPr>
  </w:style>
  <w:style w:type="paragraph" w:customStyle="1" w:styleId="TF">
    <w:name w:val="TF"/>
    <w:basedOn w:val="TH"/>
    <w:rsid w:val="00C651C3"/>
    <w:pPr>
      <w:keepNext w:val="0"/>
      <w:spacing w:before="0" w:after="240"/>
    </w:pPr>
  </w:style>
  <w:style w:type="paragraph" w:customStyle="1" w:styleId="TT">
    <w:name w:val="TT"/>
    <w:basedOn w:val="Heading1"/>
    <w:next w:val="Normal"/>
    <w:rsid w:val="00C651C3"/>
    <w:pPr>
      <w:numPr>
        <w:numId w:val="0"/>
      </w:numPr>
      <w:ind w:left="1134" w:hanging="1134"/>
      <w:outlineLvl w:val="9"/>
    </w:pPr>
    <w:rPr>
      <w:rFonts w:cs="Times New Roman"/>
      <w:szCs w:val="20"/>
      <w:lang w:eastAsia="en-US"/>
    </w:rPr>
  </w:style>
  <w:style w:type="paragraph" w:customStyle="1" w:styleId="ZA">
    <w:name w:val="ZA"/>
    <w:rsid w:val="00C651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651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651C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C651C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C651C3"/>
  </w:style>
  <w:style w:type="paragraph" w:customStyle="1" w:styleId="ZH">
    <w:name w:val="ZH"/>
    <w:rsid w:val="00C651C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C651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C651C3"/>
    <w:pPr>
      <w:framePr w:hRule="auto" w:wrap="notBeside" w:y="852"/>
    </w:pPr>
    <w:rPr>
      <w:i w:val="0"/>
      <w:sz w:val="40"/>
    </w:rPr>
  </w:style>
  <w:style w:type="paragraph" w:customStyle="1" w:styleId="ZU">
    <w:name w:val="ZU"/>
    <w:rsid w:val="00C651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651C3"/>
    <w:pPr>
      <w:framePr w:wrap="notBeside" w:y="16161"/>
    </w:pPr>
  </w:style>
  <w:style w:type="paragraph" w:customStyle="1" w:styleId="FP">
    <w:name w:val="FP"/>
    <w:basedOn w:val="Normal"/>
    <w:rsid w:val="00C651C3"/>
    <w:pPr>
      <w:spacing w:after="0"/>
      <w:jc w:val="left"/>
    </w:pPr>
    <w:rPr>
      <w:lang w:eastAsia="en-US"/>
    </w:rPr>
  </w:style>
  <w:style w:type="paragraph" w:customStyle="1" w:styleId="Observation">
    <w:name w:val="Observation"/>
    <w:basedOn w:val="Proposal"/>
    <w:qFormat/>
    <w:rsid w:val="00C651C3"/>
    <w:pPr>
      <w:numPr>
        <w:numId w:val="13"/>
      </w:numPr>
      <w:ind w:left="1701" w:hanging="1701"/>
    </w:pPr>
  </w:style>
  <w:style w:type="paragraph" w:styleId="TableofFigures">
    <w:name w:val="table of figures"/>
    <w:basedOn w:val="Normal"/>
    <w:next w:val="Normal"/>
    <w:uiPriority w:val="99"/>
    <w:rsid w:val="00C651C3"/>
    <w:pPr>
      <w:ind w:left="1418" w:hanging="1418"/>
      <w:jc w:val="left"/>
    </w:pPr>
    <w:rPr>
      <w:b/>
    </w:rPr>
  </w:style>
  <w:style w:type="paragraph" w:customStyle="1" w:styleId="Doc-text2">
    <w:name w:val="Doc-text2"/>
    <w:basedOn w:val="Normal"/>
    <w:link w:val="Doc-text2Char"/>
    <w:qFormat/>
    <w:rsid w:val="00C651C3"/>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C651C3"/>
    <w:rPr>
      <w:rFonts w:ascii="Arial" w:eastAsia="MS Mincho" w:hAnsi="Arial"/>
      <w:szCs w:val="24"/>
      <w:lang w:val="en-GB" w:eastAsia="en-GB"/>
    </w:rPr>
  </w:style>
  <w:style w:type="paragraph" w:styleId="NormalWeb">
    <w:name w:val="Normal (Web)"/>
    <w:basedOn w:val="Normal"/>
    <w:uiPriority w:val="99"/>
    <w:unhideWhenUsed/>
    <w:rsid w:val="009B69A9"/>
    <w:pPr>
      <w:overflowPunct/>
      <w:autoSpaceDE/>
      <w:autoSpaceDN/>
      <w:adjustRightInd/>
      <w:spacing w:before="100" w:beforeAutospacing="1" w:after="100" w:afterAutospacing="1"/>
      <w:jc w:val="left"/>
      <w:textAlignment w:val="auto"/>
    </w:pPr>
    <w:rPr>
      <w:rFonts w:ascii="Times New Roman" w:hAnsi="Times New Roman"/>
      <w:sz w:val="24"/>
      <w:szCs w:val="24"/>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750391473">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sson.sharepoint.com/sites/swea/Shared%20Documents/SWEA%20RAN%20Groups/RAN2/RAN2%20meetings/RAN2_109_Athens/Ericsson%20Contributions/Positioning/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6EB39B56-B93F-4426-99D9-F74F05CB8E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4.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5.xml><?xml version="1.0" encoding="utf-8"?>
<ds:datastoreItem xmlns:ds="http://schemas.openxmlformats.org/officeDocument/2006/customXml" ds:itemID="{3BF3BBCE-DF8A-4AFC-B07C-6BD682FBE4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R2-17xxxxx%20-%20Contribution%20Template</Template>
  <TotalTime>34</TotalTime>
  <Pages>2</Pages>
  <Words>554</Words>
  <Characters>2941</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Ericsson_Positioning</dc:creator>
  <cp:keywords>TDoc; Ericsson; 3GPP</cp:keywords>
  <cp:lastModifiedBy>Ericsson_Positioning</cp:lastModifiedBy>
  <cp:revision>15</cp:revision>
  <cp:lastPrinted>2008-01-31T16:09:00Z</cp:lastPrinted>
  <dcterms:created xsi:type="dcterms:W3CDTF">2020-02-10T19:17:00Z</dcterms:created>
  <dcterms:modified xsi:type="dcterms:W3CDTF">2020-02-14T00:42:00Z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af47109d-01f5-4e36-8924-a400392b6e19</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0x010100F3E9551B3FDDA24EBF0A209BAAD637CA</vt:lpwstr>
  </property>
  <property fmtid="{D5CDD505-2E9C-101B-9397-08002B2CF9AE}" pid="16" name="Comments">
    <vt:lpwstr/>
  </property>
  <property fmtid="{D5CDD505-2E9C-101B-9397-08002B2CF9AE}" pid="17" name="URL">
    <vt:lpwstr/>
  </property>
</Properties>
</file>